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A5" w:rsidRDefault="00BF6DCC" w:rsidP="00BF6DCC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BF6DC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Герой Отечественной войны 1812 года</w:t>
      </w:r>
      <w:r w:rsidR="00D26E0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. </w:t>
      </w:r>
      <w:r w:rsidRPr="00BF6DC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BF6DCC" w:rsidRDefault="00D26E0B" w:rsidP="00BF6DCC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BF6DC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Тыртов </w:t>
      </w:r>
      <w:r w:rsidR="00BF6DCC" w:rsidRPr="00BF6DC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Яков Иванович.</w:t>
      </w:r>
    </w:p>
    <w:p w:rsidR="008040A5" w:rsidRDefault="008040A5" w:rsidP="00BF6DCC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BF6DCC" w:rsidRDefault="008040A5" w:rsidP="00BF6DCC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040A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drawing>
          <wp:inline distT="0" distB="0" distL="0" distR="0">
            <wp:extent cx="4032448" cy="5256584"/>
            <wp:effectExtent l="19050" t="0" r="6152" b="0"/>
            <wp:docPr id="1" name="Рисунок 1" descr="ТЫРТОВ Яков Иванови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ТЫРТОВ Яков Иванович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48" cy="525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A5" w:rsidRPr="00BF6DCC" w:rsidRDefault="008040A5" w:rsidP="00BF6DCC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0F4644" w:rsidRPr="00BF6DCC" w:rsidRDefault="000F4644" w:rsidP="00BF6DCC">
      <w:pPr>
        <w:pStyle w:val="a5"/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Отечественная война 1812 года — одно из центральных событий российской и европейской истории Х</w:t>
      </w:r>
      <w:proofErr w:type="gramStart"/>
      <w:r w:rsidRPr="00BF6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proofErr w:type="gramEnd"/>
      <w:r w:rsidRPr="00BF6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столетия. Она оказала большое влияние на судьбы России и других стран Европы. К 1812 году Россия оставалась единственной державой на Европейском континенте, не подвластной французскому внешнеполитическому курсу. Многими современниками она рассматривалась как последний </w:t>
      </w:r>
      <w:proofErr w:type="spellStart"/>
      <w:r w:rsidRPr="00BF6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антинаполеоновский</w:t>
      </w:r>
      <w:proofErr w:type="spellEnd"/>
      <w:r w:rsidRPr="00BF6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оплот. От исхода кампании 1812 года зависела участь не только России, но и всех европейских государств, находившихся в разной степени зависимости от французской империи.</w:t>
      </w:r>
    </w:p>
    <w:p w:rsidR="000F4644" w:rsidRDefault="000F4644" w:rsidP="000F4644">
      <w:pPr>
        <w:pStyle w:val="a4"/>
        <w:spacing w:before="0" w:beforeAutospacing="0" w:after="0" w:afterAutospacing="0"/>
        <w:ind w:left="720"/>
        <w:jc w:val="both"/>
        <w:rPr>
          <w:color w:val="4A463C"/>
          <w:sz w:val="23"/>
          <w:szCs w:val="23"/>
        </w:rPr>
      </w:pPr>
    </w:p>
    <w:p w:rsidR="000F4644" w:rsidRPr="00BF6DCC" w:rsidRDefault="000F4644" w:rsidP="00BF6DCC">
      <w:pPr>
        <w:pStyle w:val="a4"/>
        <w:spacing w:before="0" w:beforeAutospacing="0" w:after="0" w:afterAutospacing="0"/>
        <w:ind w:left="720"/>
        <w:jc w:val="both"/>
        <w:rPr>
          <w:color w:val="4A463C"/>
          <w:sz w:val="28"/>
          <w:szCs w:val="28"/>
        </w:rPr>
      </w:pPr>
      <w:r w:rsidRPr="00BF6DCC">
        <w:rPr>
          <w:color w:val="4A463C"/>
          <w:sz w:val="28"/>
          <w:szCs w:val="28"/>
        </w:rPr>
        <w:lastRenderedPageBreak/>
        <w:t>12 июня 1812 г. огромная армия Наполеона перешла рус</w:t>
      </w:r>
      <w:r w:rsidRPr="00BF6DCC">
        <w:rPr>
          <w:color w:val="4A463C"/>
          <w:sz w:val="28"/>
          <w:szCs w:val="28"/>
        </w:rPr>
        <w:softHyphen/>
        <w:t>скую границу. Русская армия, значительно уступавшая про</w:t>
      </w:r>
      <w:r w:rsidRPr="00BF6DCC">
        <w:rPr>
          <w:color w:val="4A463C"/>
          <w:sz w:val="28"/>
          <w:szCs w:val="28"/>
        </w:rPr>
        <w:softHyphen/>
        <w:t>тивнику по численности, начала отступать по московской дороге. 6 июля вы</w:t>
      </w:r>
      <w:r w:rsidRPr="00BF6DCC">
        <w:rPr>
          <w:color w:val="4A463C"/>
          <w:sz w:val="28"/>
          <w:szCs w:val="28"/>
        </w:rPr>
        <w:softHyphen/>
        <w:t>шел Высочайший манифест «О составлении временного опол</w:t>
      </w:r>
      <w:r w:rsidRPr="00BF6DCC">
        <w:rPr>
          <w:color w:val="4A463C"/>
          <w:sz w:val="28"/>
          <w:szCs w:val="28"/>
        </w:rPr>
        <w:softHyphen/>
        <w:t>чения», касавшийся 16 гу</w:t>
      </w:r>
      <w:r w:rsidRPr="00BF6DCC">
        <w:rPr>
          <w:color w:val="4A463C"/>
          <w:sz w:val="28"/>
          <w:szCs w:val="28"/>
        </w:rPr>
        <w:softHyphen/>
        <w:t>бер</w:t>
      </w:r>
      <w:r w:rsidRPr="00BF6DCC">
        <w:rPr>
          <w:color w:val="4A463C"/>
          <w:sz w:val="28"/>
          <w:szCs w:val="28"/>
        </w:rPr>
        <w:softHyphen/>
        <w:t>ний, поделённых на три округа.</w:t>
      </w:r>
    </w:p>
    <w:p w:rsidR="00281FD5" w:rsidRPr="00BF6DCC" w:rsidRDefault="000F4644" w:rsidP="00BF6DCC">
      <w:pPr>
        <w:pStyle w:val="a4"/>
        <w:spacing w:before="0" w:beforeAutospacing="0" w:after="0" w:afterAutospacing="0"/>
        <w:ind w:left="720"/>
        <w:jc w:val="both"/>
        <w:rPr>
          <w:color w:val="4A463C"/>
          <w:sz w:val="28"/>
          <w:szCs w:val="28"/>
        </w:rPr>
      </w:pPr>
      <w:r w:rsidRPr="00BF6DCC">
        <w:rPr>
          <w:color w:val="4A463C"/>
          <w:sz w:val="28"/>
          <w:szCs w:val="28"/>
        </w:rPr>
        <w:t>Тверская губерния вошла в состав первого, самого важного, округа. Перед правлениями губерний, входящих в него, ста</w:t>
      </w:r>
      <w:r w:rsidRPr="00BF6DCC">
        <w:rPr>
          <w:color w:val="4A463C"/>
          <w:sz w:val="28"/>
          <w:szCs w:val="28"/>
        </w:rPr>
        <w:softHyphen/>
        <w:t>ви</w:t>
      </w:r>
      <w:r w:rsidRPr="00BF6DCC">
        <w:rPr>
          <w:color w:val="4A463C"/>
          <w:sz w:val="28"/>
          <w:szCs w:val="28"/>
        </w:rPr>
        <w:softHyphen/>
        <w:t xml:space="preserve">лась задача создать ополчения, предназначенные для обороны Москвы. В конце июля генерал-губернатор Георг </w:t>
      </w:r>
      <w:proofErr w:type="spellStart"/>
      <w:r w:rsidRPr="00BF6DCC">
        <w:rPr>
          <w:color w:val="4A463C"/>
          <w:sz w:val="28"/>
          <w:szCs w:val="28"/>
        </w:rPr>
        <w:t>Ольден</w:t>
      </w:r>
      <w:r w:rsidRPr="00BF6DCC">
        <w:rPr>
          <w:color w:val="4A463C"/>
          <w:sz w:val="28"/>
          <w:szCs w:val="28"/>
        </w:rPr>
        <w:softHyphen/>
        <w:t>бург</w:t>
      </w:r>
      <w:r w:rsidRPr="00BF6DCC">
        <w:rPr>
          <w:color w:val="4A463C"/>
          <w:sz w:val="28"/>
          <w:szCs w:val="28"/>
        </w:rPr>
        <w:softHyphen/>
        <w:t>ский</w:t>
      </w:r>
      <w:proofErr w:type="spellEnd"/>
      <w:r w:rsidRPr="00BF6DCC">
        <w:rPr>
          <w:color w:val="4A463C"/>
          <w:sz w:val="28"/>
          <w:szCs w:val="28"/>
        </w:rPr>
        <w:t xml:space="preserve"> утвердил Комитет тверской военной силы.   Начальником тверского ополчения назначили </w:t>
      </w:r>
      <w:proofErr w:type="spellStart"/>
      <w:r w:rsidRPr="00BF6DCC">
        <w:rPr>
          <w:color w:val="4A463C"/>
          <w:sz w:val="28"/>
          <w:szCs w:val="28"/>
        </w:rPr>
        <w:t>новоторжского</w:t>
      </w:r>
      <w:proofErr w:type="spellEnd"/>
      <w:r w:rsidRPr="00BF6DCC">
        <w:rPr>
          <w:color w:val="4A463C"/>
          <w:sz w:val="28"/>
          <w:szCs w:val="28"/>
        </w:rPr>
        <w:t xml:space="preserve"> помещика генерал-лейтенанта Якова Ивановича Тыртова, участника суво</w:t>
      </w:r>
      <w:r w:rsidRPr="00BF6DCC">
        <w:rPr>
          <w:color w:val="4A463C"/>
          <w:sz w:val="28"/>
          <w:szCs w:val="28"/>
        </w:rPr>
        <w:softHyphen/>
        <w:t xml:space="preserve">ровских походов. </w:t>
      </w:r>
    </w:p>
    <w:p w:rsidR="000F4644" w:rsidRPr="00BF6DCC" w:rsidRDefault="000F4644" w:rsidP="00BF6DCC">
      <w:pPr>
        <w:pStyle w:val="a4"/>
        <w:spacing w:before="0" w:beforeAutospacing="0" w:after="0" w:afterAutospacing="0"/>
        <w:ind w:left="720"/>
        <w:jc w:val="both"/>
        <w:rPr>
          <w:color w:val="4A463C"/>
          <w:sz w:val="28"/>
          <w:szCs w:val="28"/>
        </w:rPr>
      </w:pPr>
      <w:r w:rsidRPr="00BF6DCC">
        <w:rPr>
          <w:color w:val="4A463C"/>
          <w:sz w:val="28"/>
          <w:szCs w:val="28"/>
        </w:rPr>
        <w:t>Комитету надлежало набрать опол</w:t>
      </w:r>
      <w:r w:rsidRPr="00BF6DCC">
        <w:rPr>
          <w:color w:val="4A463C"/>
          <w:sz w:val="28"/>
          <w:szCs w:val="28"/>
        </w:rPr>
        <w:softHyphen/>
        <w:t>ченцев, со</w:t>
      </w:r>
      <w:r w:rsidRPr="00BF6DCC">
        <w:rPr>
          <w:color w:val="4A463C"/>
          <w:sz w:val="28"/>
          <w:szCs w:val="28"/>
        </w:rPr>
        <w:softHyphen/>
        <w:t>брать про</w:t>
      </w:r>
      <w:r w:rsidRPr="00BF6DCC">
        <w:rPr>
          <w:color w:val="4A463C"/>
          <w:sz w:val="28"/>
          <w:szCs w:val="28"/>
        </w:rPr>
        <w:softHyphen/>
        <w:t>до</w:t>
      </w:r>
      <w:r w:rsidRPr="00BF6DCC">
        <w:rPr>
          <w:color w:val="4A463C"/>
          <w:sz w:val="28"/>
          <w:szCs w:val="28"/>
        </w:rPr>
        <w:softHyphen/>
        <w:t>вольствие и по</w:t>
      </w:r>
      <w:r w:rsidRPr="00BF6DCC">
        <w:rPr>
          <w:color w:val="4A463C"/>
          <w:sz w:val="28"/>
          <w:szCs w:val="28"/>
        </w:rPr>
        <w:softHyphen/>
        <w:t>жерт</w:t>
      </w:r>
      <w:r w:rsidRPr="00BF6DCC">
        <w:rPr>
          <w:color w:val="4A463C"/>
          <w:sz w:val="28"/>
          <w:szCs w:val="28"/>
        </w:rPr>
        <w:softHyphen/>
        <w:t>во</w:t>
      </w:r>
      <w:r w:rsidRPr="00BF6DCC">
        <w:rPr>
          <w:color w:val="4A463C"/>
          <w:sz w:val="28"/>
          <w:szCs w:val="28"/>
        </w:rPr>
        <w:softHyphen/>
        <w:t>вания на военные нужды.</w:t>
      </w:r>
    </w:p>
    <w:p w:rsidR="000F4644" w:rsidRPr="00BF6DCC" w:rsidRDefault="000F4644" w:rsidP="00BF6DCC">
      <w:pPr>
        <w:pStyle w:val="a4"/>
        <w:spacing w:before="0" w:beforeAutospacing="0" w:after="0" w:afterAutospacing="0"/>
        <w:ind w:left="720"/>
        <w:jc w:val="both"/>
        <w:rPr>
          <w:color w:val="4A463C"/>
          <w:sz w:val="28"/>
          <w:szCs w:val="28"/>
        </w:rPr>
      </w:pPr>
      <w:r w:rsidRPr="00BF6DCC">
        <w:rPr>
          <w:color w:val="4A463C"/>
          <w:sz w:val="28"/>
          <w:szCs w:val="28"/>
        </w:rPr>
        <w:t xml:space="preserve">На 9 августа из уездов в ополчение поступили 634 дворянина. Из дворян назначались командиры. Рядовой состав образовали помещичьи крестьяне и мещане. Помещики обязывались обеспечить своих крестьян продовольствием на четыре месяца. </w:t>
      </w:r>
    </w:p>
    <w:p w:rsidR="000F4644" w:rsidRDefault="000F4644" w:rsidP="000F4644">
      <w:pPr>
        <w:pStyle w:val="a4"/>
        <w:spacing w:before="0" w:beforeAutospacing="0" w:after="0" w:afterAutospacing="0"/>
        <w:ind w:left="720"/>
        <w:jc w:val="both"/>
        <w:rPr>
          <w:rFonts w:ascii="Tahoma" w:hAnsi="Tahoma" w:cs="Tahoma"/>
          <w:color w:val="4A463C"/>
          <w:sz w:val="23"/>
          <w:szCs w:val="23"/>
        </w:rPr>
      </w:pPr>
    </w:p>
    <w:p w:rsidR="000F4644" w:rsidRPr="00BF6DCC" w:rsidRDefault="00281FD5" w:rsidP="00BF6DCC">
      <w:pPr>
        <w:pStyle w:val="a4"/>
        <w:spacing w:before="0" w:beforeAutospacing="0" w:after="0" w:afterAutospacing="0"/>
        <w:ind w:left="720"/>
        <w:jc w:val="both"/>
        <w:rPr>
          <w:b/>
          <w:color w:val="4A463C"/>
          <w:sz w:val="28"/>
          <w:szCs w:val="28"/>
        </w:rPr>
      </w:pPr>
      <w:r w:rsidRPr="00BF6DCC">
        <w:rPr>
          <w:b/>
          <w:color w:val="4A463C"/>
          <w:sz w:val="28"/>
          <w:szCs w:val="28"/>
        </w:rPr>
        <w:t xml:space="preserve"> Из донесения Главнокомандующего графа </w:t>
      </w:r>
      <w:proofErr w:type="spellStart"/>
      <w:r w:rsidR="00BF6DCC" w:rsidRPr="00BF6DCC">
        <w:rPr>
          <w:b/>
          <w:color w:val="4A463C"/>
          <w:sz w:val="28"/>
          <w:szCs w:val="28"/>
        </w:rPr>
        <w:t>Растопчина</w:t>
      </w:r>
      <w:proofErr w:type="spellEnd"/>
      <w:r w:rsidR="00BF6DCC" w:rsidRPr="00BF6DCC">
        <w:rPr>
          <w:b/>
          <w:color w:val="4A463C"/>
          <w:sz w:val="28"/>
          <w:szCs w:val="28"/>
        </w:rPr>
        <w:t>, Москва, 18 августа 1812 года:</w:t>
      </w:r>
      <w:r w:rsidR="00BF6DCC" w:rsidRPr="00BF6DCC">
        <w:rPr>
          <w:b/>
          <w:color w:val="000000"/>
          <w:sz w:val="28"/>
          <w:szCs w:val="28"/>
        </w:rPr>
        <w:t xml:space="preserve"> </w:t>
      </w:r>
      <w:r w:rsidR="00BF6DCC">
        <w:rPr>
          <w:b/>
          <w:color w:val="000000"/>
          <w:sz w:val="28"/>
          <w:szCs w:val="28"/>
        </w:rPr>
        <w:t>о</w:t>
      </w:r>
      <w:r w:rsidR="00BF6DCC" w:rsidRPr="00BF6DCC">
        <w:rPr>
          <w:b/>
          <w:color w:val="000000"/>
          <w:sz w:val="28"/>
          <w:szCs w:val="28"/>
        </w:rPr>
        <w:t>полчение Тверское гото</w:t>
      </w:r>
      <w:r w:rsidR="00BF6DCC">
        <w:rPr>
          <w:b/>
          <w:color w:val="000000"/>
          <w:sz w:val="28"/>
          <w:szCs w:val="28"/>
        </w:rPr>
        <w:t>во и 13.000 человек с кавалериею</w:t>
      </w:r>
      <w:r w:rsidR="00BF6DCC" w:rsidRPr="00BF6DCC">
        <w:rPr>
          <w:b/>
          <w:color w:val="000000"/>
          <w:sz w:val="28"/>
          <w:szCs w:val="28"/>
        </w:rPr>
        <w:t xml:space="preserve">, </w:t>
      </w:r>
      <w:r w:rsidR="00D26E0B">
        <w:rPr>
          <w:b/>
          <w:color w:val="000000"/>
          <w:sz w:val="28"/>
          <w:szCs w:val="28"/>
        </w:rPr>
        <w:t xml:space="preserve">6 полков </w:t>
      </w:r>
      <w:r w:rsidR="00BF6DCC" w:rsidRPr="00BF6DCC">
        <w:rPr>
          <w:b/>
          <w:color w:val="000000"/>
          <w:sz w:val="28"/>
          <w:szCs w:val="28"/>
        </w:rPr>
        <w:t xml:space="preserve">под командою </w:t>
      </w:r>
      <w:proofErr w:type="spellStart"/>
      <w:r w:rsidR="00BF6DCC" w:rsidRPr="00BF6DCC">
        <w:rPr>
          <w:b/>
          <w:color w:val="000000"/>
          <w:sz w:val="28"/>
          <w:szCs w:val="28"/>
        </w:rPr>
        <w:t>Генерал-Майора</w:t>
      </w:r>
      <w:proofErr w:type="spellEnd"/>
      <w:r w:rsidR="00BF6DCC" w:rsidRPr="00BF6DCC">
        <w:rPr>
          <w:b/>
          <w:color w:val="000000"/>
          <w:sz w:val="28"/>
          <w:szCs w:val="28"/>
        </w:rPr>
        <w:t> Тыртова,</w:t>
      </w:r>
      <w:bookmarkStart w:id="0" w:name="4"/>
      <w:bookmarkEnd w:id="0"/>
      <w:r w:rsidR="006A40AF" w:rsidRPr="00BF6DCC">
        <w:rPr>
          <w:b/>
          <w:color w:val="000000"/>
          <w:sz w:val="28"/>
          <w:szCs w:val="28"/>
        </w:rPr>
        <w:fldChar w:fldCharType="begin"/>
      </w:r>
      <w:r w:rsidR="00BF6DCC" w:rsidRPr="00BF6DCC">
        <w:rPr>
          <w:b/>
          <w:color w:val="000000"/>
          <w:sz w:val="28"/>
          <w:szCs w:val="28"/>
        </w:rPr>
        <w:instrText xml:space="preserve"> HYPERLINK "http://www.museum.ru/1812/War/News_rus/izv035a.html" \l "SN4" </w:instrText>
      </w:r>
      <w:r w:rsidR="006A40AF" w:rsidRPr="00BF6DCC">
        <w:rPr>
          <w:b/>
          <w:color w:val="000000"/>
          <w:sz w:val="28"/>
          <w:szCs w:val="28"/>
        </w:rPr>
        <w:fldChar w:fldCharType="end"/>
      </w:r>
      <w:r w:rsidR="00BF6DCC">
        <w:rPr>
          <w:b/>
          <w:color w:val="000000"/>
          <w:sz w:val="28"/>
          <w:szCs w:val="28"/>
        </w:rPr>
        <w:t xml:space="preserve"> </w:t>
      </w:r>
      <w:r w:rsidR="00BF6DCC" w:rsidRPr="00BF6DCC">
        <w:rPr>
          <w:b/>
          <w:color w:val="000000"/>
          <w:sz w:val="28"/>
          <w:szCs w:val="28"/>
        </w:rPr>
        <w:t xml:space="preserve"> идут в Клин.  </w:t>
      </w:r>
    </w:p>
    <w:p w:rsidR="00BF6DCC" w:rsidRDefault="00BF6DCC" w:rsidP="00281FD5">
      <w:pPr>
        <w:pStyle w:val="a4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CF4E1"/>
        </w:rPr>
      </w:pPr>
      <w:r w:rsidRPr="00BF6DCC">
        <w:rPr>
          <w:bCs/>
          <w:color w:val="000000"/>
          <w:sz w:val="28"/>
          <w:szCs w:val="28"/>
          <w:shd w:val="clear" w:color="auto" w:fill="FCF4E1"/>
        </w:rPr>
        <w:t>Т</w:t>
      </w:r>
      <w:r w:rsidR="000F4644" w:rsidRPr="00BF6DCC">
        <w:rPr>
          <w:bCs/>
          <w:color w:val="000000"/>
          <w:sz w:val="28"/>
          <w:szCs w:val="28"/>
          <w:shd w:val="clear" w:color="auto" w:fill="FCF4E1"/>
        </w:rPr>
        <w:t>ыртовы - дворянский род</w:t>
      </w:r>
      <w:r w:rsidR="00281FD5" w:rsidRPr="00BF6DCC">
        <w:rPr>
          <w:bCs/>
          <w:color w:val="000000"/>
          <w:sz w:val="28"/>
          <w:szCs w:val="28"/>
          <w:shd w:val="clear" w:color="auto" w:fill="FCF4E1"/>
        </w:rPr>
        <w:t xml:space="preserve"> Тверской губернии</w:t>
      </w:r>
      <w:r w:rsidR="000F4644" w:rsidRPr="00BF6DCC">
        <w:rPr>
          <w:bCs/>
          <w:color w:val="000000"/>
          <w:sz w:val="28"/>
          <w:szCs w:val="28"/>
          <w:shd w:val="clear" w:color="auto" w:fill="FCF4E1"/>
        </w:rPr>
        <w:t xml:space="preserve">, происходящий от Гавриила Семеновича Тыртова, бывшего посланником к </w:t>
      </w:r>
      <w:proofErr w:type="spellStart"/>
      <w:r w:rsidR="000F4644" w:rsidRPr="00BF6DCC">
        <w:rPr>
          <w:bCs/>
          <w:color w:val="000000"/>
          <w:sz w:val="28"/>
          <w:szCs w:val="28"/>
          <w:shd w:val="clear" w:color="auto" w:fill="FCF4E1"/>
        </w:rPr>
        <w:t>Сафа-Гирею</w:t>
      </w:r>
      <w:proofErr w:type="spellEnd"/>
      <w:r w:rsidR="000F4644" w:rsidRPr="00BF6DCC">
        <w:rPr>
          <w:bCs/>
          <w:color w:val="000000"/>
          <w:sz w:val="28"/>
          <w:szCs w:val="28"/>
          <w:shd w:val="clear" w:color="auto" w:fill="FCF4E1"/>
        </w:rPr>
        <w:t>, хану кр</w:t>
      </w:r>
      <w:r w:rsidR="00281FD5" w:rsidRPr="00BF6DCC">
        <w:rPr>
          <w:bCs/>
          <w:color w:val="000000"/>
          <w:sz w:val="28"/>
          <w:szCs w:val="28"/>
          <w:shd w:val="clear" w:color="auto" w:fill="FCF4E1"/>
        </w:rPr>
        <w:t>ымскому</w:t>
      </w:r>
      <w:r w:rsidR="000F4644" w:rsidRPr="00BF6DCC">
        <w:rPr>
          <w:bCs/>
          <w:color w:val="000000"/>
          <w:sz w:val="28"/>
          <w:szCs w:val="28"/>
          <w:shd w:val="clear" w:color="auto" w:fill="FCF4E1"/>
        </w:rPr>
        <w:t xml:space="preserve">, и убитого в 1548 г. в сражении с татарами. Его сын Тихон был сотенным головой в ливонском походе 1558 г. В XVI и XVII веках несколько Тыртовых были воеводами. </w:t>
      </w:r>
    </w:p>
    <w:p w:rsidR="00281FD5" w:rsidRDefault="00281FD5" w:rsidP="00281FD5">
      <w:pPr>
        <w:pStyle w:val="a4"/>
        <w:shd w:val="clear" w:color="auto" w:fill="FFFFFF"/>
        <w:jc w:val="both"/>
        <w:rPr>
          <w:sz w:val="28"/>
          <w:szCs w:val="28"/>
        </w:rPr>
      </w:pPr>
      <w:r w:rsidRPr="00BF6DCC">
        <w:rPr>
          <w:sz w:val="28"/>
          <w:szCs w:val="28"/>
        </w:rPr>
        <w:t xml:space="preserve">ТЫРТОВ Яков Иванович </w:t>
      </w:r>
      <w:r w:rsidR="00DC2ACB">
        <w:rPr>
          <w:sz w:val="28"/>
          <w:szCs w:val="28"/>
        </w:rPr>
        <w:t>родился 01(12) октября 1752 в имении</w:t>
      </w:r>
      <w:r w:rsidRPr="00BF6DCC">
        <w:rPr>
          <w:sz w:val="28"/>
          <w:szCs w:val="28"/>
        </w:rPr>
        <w:t xml:space="preserve"> </w:t>
      </w:r>
      <w:proofErr w:type="spellStart"/>
      <w:r w:rsidR="00D26E0B">
        <w:rPr>
          <w:sz w:val="28"/>
          <w:szCs w:val="28"/>
        </w:rPr>
        <w:t>Упирвичи</w:t>
      </w:r>
      <w:proofErr w:type="spellEnd"/>
      <w:r w:rsidR="00D26E0B">
        <w:rPr>
          <w:sz w:val="28"/>
          <w:szCs w:val="28"/>
        </w:rPr>
        <w:t xml:space="preserve">  </w:t>
      </w:r>
      <w:proofErr w:type="spellStart"/>
      <w:r w:rsidR="00D26E0B">
        <w:rPr>
          <w:sz w:val="28"/>
          <w:szCs w:val="28"/>
        </w:rPr>
        <w:t>Новоторж</w:t>
      </w:r>
      <w:r w:rsidRPr="00BF6DCC">
        <w:rPr>
          <w:sz w:val="28"/>
          <w:szCs w:val="28"/>
        </w:rPr>
        <w:t>ского</w:t>
      </w:r>
      <w:proofErr w:type="spellEnd"/>
      <w:r w:rsidRPr="00BF6DCC">
        <w:rPr>
          <w:sz w:val="28"/>
          <w:szCs w:val="28"/>
        </w:rPr>
        <w:t xml:space="preserve"> уезда Тв</w:t>
      </w:r>
      <w:r w:rsidR="00DC2ACB">
        <w:rPr>
          <w:sz w:val="28"/>
          <w:szCs w:val="28"/>
        </w:rPr>
        <w:t xml:space="preserve">ерской губернии, </w:t>
      </w:r>
      <w:r w:rsidR="00BF6DCC">
        <w:rPr>
          <w:sz w:val="28"/>
          <w:szCs w:val="28"/>
        </w:rPr>
        <w:t xml:space="preserve"> генерал-лейтенант. </w:t>
      </w:r>
      <w:r w:rsidRPr="00BF6DCC">
        <w:rPr>
          <w:sz w:val="28"/>
          <w:szCs w:val="28"/>
        </w:rPr>
        <w:t xml:space="preserve"> </w:t>
      </w:r>
      <w:proofErr w:type="gramStart"/>
      <w:r w:rsidRPr="00BF6DCC">
        <w:rPr>
          <w:sz w:val="28"/>
          <w:szCs w:val="28"/>
        </w:rPr>
        <w:t>На военную службу записан в августе  1767 рядовым в лейб-гвардейский Преображенский полк.</w:t>
      </w:r>
      <w:proofErr w:type="gramEnd"/>
      <w:r w:rsidRPr="00BF6DCC">
        <w:rPr>
          <w:sz w:val="28"/>
          <w:szCs w:val="28"/>
        </w:rPr>
        <w:t xml:space="preserve"> В</w:t>
      </w:r>
      <w:r w:rsidR="00BF6DCC">
        <w:rPr>
          <w:sz w:val="28"/>
          <w:szCs w:val="28"/>
        </w:rPr>
        <w:t xml:space="preserve"> </w:t>
      </w:r>
      <w:r w:rsidRPr="00BF6DCC">
        <w:rPr>
          <w:sz w:val="28"/>
          <w:szCs w:val="28"/>
        </w:rPr>
        <w:t xml:space="preserve">1779 </w:t>
      </w:r>
      <w:proofErr w:type="gramStart"/>
      <w:r w:rsidRPr="00BF6DCC">
        <w:rPr>
          <w:sz w:val="28"/>
          <w:szCs w:val="28"/>
        </w:rPr>
        <w:t>произвед</w:t>
      </w:r>
      <w:r w:rsidR="00BF6DCC">
        <w:rPr>
          <w:sz w:val="28"/>
          <w:szCs w:val="28"/>
        </w:rPr>
        <w:t>ен</w:t>
      </w:r>
      <w:proofErr w:type="gramEnd"/>
      <w:r w:rsidR="00BF6DCC">
        <w:rPr>
          <w:sz w:val="28"/>
          <w:szCs w:val="28"/>
        </w:rPr>
        <w:t xml:space="preserve"> в прапорщики. </w:t>
      </w:r>
      <w:proofErr w:type="gramStart"/>
      <w:r w:rsidR="00BF6DCC">
        <w:rPr>
          <w:sz w:val="28"/>
          <w:szCs w:val="28"/>
        </w:rPr>
        <w:t>В</w:t>
      </w:r>
      <w:r w:rsidRPr="00BF6DCC">
        <w:rPr>
          <w:sz w:val="28"/>
          <w:szCs w:val="28"/>
        </w:rPr>
        <w:t xml:space="preserve"> 1781 из подпоручиков гвардии переведен с чином </w:t>
      </w:r>
      <w:proofErr w:type="spellStart"/>
      <w:r w:rsidRPr="00BF6DCC">
        <w:rPr>
          <w:sz w:val="28"/>
          <w:szCs w:val="28"/>
        </w:rPr>
        <w:t>премьер-майора</w:t>
      </w:r>
      <w:proofErr w:type="spellEnd"/>
      <w:r w:rsidRPr="00BF6DCC">
        <w:rPr>
          <w:sz w:val="28"/>
          <w:szCs w:val="28"/>
        </w:rPr>
        <w:t xml:space="preserve"> в Пермский пехотный полк.</w:t>
      </w:r>
      <w:proofErr w:type="gramEnd"/>
      <w:r w:rsidRPr="00BF6DCC">
        <w:rPr>
          <w:sz w:val="28"/>
          <w:szCs w:val="28"/>
        </w:rPr>
        <w:t xml:space="preserve"> В 1786 назначен начальником 3-го Оренбургского полевого </w:t>
      </w:r>
      <w:r w:rsidR="00BF6DCC">
        <w:rPr>
          <w:sz w:val="28"/>
          <w:szCs w:val="28"/>
        </w:rPr>
        <w:t xml:space="preserve">батальона, подполковник. </w:t>
      </w:r>
      <w:proofErr w:type="gramStart"/>
      <w:r w:rsidR="00BF6DCC">
        <w:rPr>
          <w:sz w:val="28"/>
          <w:szCs w:val="28"/>
        </w:rPr>
        <w:t xml:space="preserve">В </w:t>
      </w:r>
      <w:r w:rsidRPr="00BF6DCC">
        <w:rPr>
          <w:sz w:val="28"/>
          <w:szCs w:val="28"/>
        </w:rPr>
        <w:t xml:space="preserve"> 1793 произведен в полковники и переведен в Московский пехотный по</w:t>
      </w:r>
      <w:r w:rsidR="00BF6DCC">
        <w:rPr>
          <w:sz w:val="28"/>
          <w:szCs w:val="28"/>
        </w:rPr>
        <w:t>лк.</w:t>
      </w:r>
      <w:proofErr w:type="gramEnd"/>
      <w:r w:rsidR="00BF6DCC">
        <w:rPr>
          <w:sz w:val="28"/>
          <w:szCs w:val="28"/>
        </w:rPr>
        <w:t xml:space="preserve"> Участник </w:t>
      </w:r>
      <w:proofErr w:type="gramStart"/>
      <w:r w:rsidR="00BF6DCC">
        <w:rPr>
          <w:sz w:val="28"/>
          <w:szCs w:val="28"/>
        </w:rPr>
        <w:t>Персидского</w:t>
      </w:r>
      <w:proofErr w:type="gramEnd"/>
      <w:r w:rsidR="00BF6DCC">
        <w:rPr>
          <w:sz w:val="28"/>
          <w:szCs w:val="28"/>
        </w:rPr>
        <w:t xml:space="preserve"> похода1796. </w:t>
      </w:r>
      <w:r w:rsidRPr="00BF6DCC">
        <w:rPr>
          <w:sz w:val="28"/>
          <w:szCs w:val="28"/>
        </w:rPr>
        <w:t>Находился при осаде и взятии Дербента.</w:t>
      </w:r>
      <w:r w:rsidRPr="00BF6DCC">
        <w:rPr>
          <w:sz w:val="28"/>
          <w:szCs w:val="28"/>
        </w:rPr>
        <w:br/>
        <w:t> </w:t>
      </w:r>
      <w:r w:rsidRPr="00BF6DCC">
        <w:rPr>
          <w:sz w:val="28"/>
          <w:szCs w:val="28"/>
        </w:rPr>
        <w:br/>
        <w:t xml:space="preserve">В </w:t>
      </w:r>
      <w:r w:rsidR="00BF6DCC">
        <w:rPr>
          <w:sz w:val="28"/>
          <w:szCs w:val="28"/>
        </w:rPr>
        <w:t xml:space="preserve"> </w:t>
      </w:r>
      <w:r w:rsidRPr="00BF6DCC">
        <w:rPr>
          <w:sz w:val="28"/>
          <w:szCs w:val="28"/>
        </w:rPr>
        <w:t xml:space="preserve"> 1797 </w:t>
      </w:r>
      <w:proofErr w:type="gramStart"/>
      <w:r w:rsidRPr="00BF6DCC">
        <w:rPr>
          <w:sz w:val="28"/>
          <w:szCs w:val="28"/>
        </w:rPr>
        <w:t>произведен</w:t>
      </w:r>
      <w:proofErr w:type="gramEnd"/>
      <w:r w:rsidRPr="00BF6DCC">
        <w:rPr>
          <w:sz w:val="28"/>
          <w:szCs w:val="28"/>
        </w:rPr>
        <w:t xml:space="preserve"> в генерал-майоры и назначен шефом Тульского мушкетерского полка. Участник Итальянского похода </w:t>
      </w:r>
      <w:proofErr w:type="spellStart"/>
      <w:proofErr w:type="gramStart"/>
      <w:r w:rsidRPr="00BF6DCC">
        <w:rPr>
          <w:sz w:val="28"/>
          <w:szCs w:val="28"/>
        </w:rPr>
        <w:t>генерал-фельдмаршала</w:t>
      </w:r>
      <w:proofErr w:type="spellEnd"/>
      <w:proofErr w:type="gramEnd"/>
      <w:r w:rsidRPr="00BF6DCC">
        <w:rPr>
          <w:sz w:val="28"/>
          <w:szCs w:val="28"/>
        </w:rPr>
        <w:t xml:space="preserve"> А.В. Суворова 1799. Находился при блокаде крепости Александрия, </w:t>
      </w:r>
      <w:proofErr w:type="gramStart"/>
      <w:r w:rsidRPr="00BF6DCC">
        <w:rPr>
          <w:sz w:val="28"/>
          <w:szCs w:val="28"/>
        </w:rPr>
        <w:t>контужен</w:t>
      </w:r>
      <w:proofErr w:type="gramEnd"/>
      <w:r w:rsidR="00D26E0B">
        <w:rPr>
          <w:sz w:val="28"/>
          <w:szCs w:val="28"/>
        </w:rPr>
        <w:t xml:space="preserve"> картечью в ногу</w:t>
      </w:r>
      <w:r w:rsidRPr="00BF6DCC">
        <w:rPr>
          <w:sz w:val="28"/>
          <w:szCs w:val="28"/>
        </w:rPr>
        <w:t xml:space="preserve"> в сражении на реке </w:t>
      </w:r>
      <w:proofErr w:type="spellStart"/>
      <w:r w:rsidRPr="00BF6DCC">
        <w:rPr>
          <w:sz w:val="28"/>
          <w:szCs w:val="28"/>
        </w:rPr>
        <w:t>Треббия</w:t>
      </w:r>
      <w:proofErr w:type="spellEnd"/>
      <w:r w:rsidRPr="00BF6DCC">
        <w:rPr>
          <w:sz w:val="28"/>
          <w:szCs w:val="28"/>
        </w:rPr>
        <w:t xml:space="preserve">, </w:t>
      </w:r>
      <w:r w:rsidR="00D26E0B">
        <w:rPr>
          <w:sz w:val="28"/>
          <w:szCs w:val="28"/>
        </w:rPr>
        <w:t xml:space="preserve"> </w:t>
      </w:r>
      <w:r w:rsidRPr="00BF6DCC">
        <w:rPr>
          <w:sz w:val="28"/>
          <w:szCs w:val="28"/>
        </w:rPr>
        <w:t xml:space="preserve"> при Нови</w:t>
      </w:r>
      <w:r w:rsidR="00D26E0B" w:rsidRPr="00D26E0B">
        <w:rPr>
          <w:sz w:val="28"/>
          <w:szCs w:val="28"/>
        </w:rPr>
        <w:t xml:space="preserve"> </w:t>
      </w:r>
      <w:r w:rsidR="00D26E0B">
        <w:rPr>
          <w:sz w:val="28"/>
          <w:szCs w:val="28"/>
        </w:rPr>
        <w:t xml:space="preserve">получил пулевое </w:t>
      </w:r>
      <w:r w:rsidR="00D26E0B" w:rsidRPr="00BF6DCC">
        <w:rPr>
          <w:sz w:val="28"/>
          <w:szCs w:val="28"/>
        </w:rPr>
        <w:t>ранен</w:t>
      </w:r>
      <w:r w:rsidR="00D26E0B">
        <w:rPr>
          <w:sz w:val="28"/>
          <w:szCs w:val="28"/>
        </w:rPr>
        <w:t>ие в голову</w:t>
      </w:r>
      <w:r w:rsidRPr="00BF6DCC">
        <w:rPr>
          <w:sz w:val="28"/>
          <w:szCs w:val="28"/>
        </w:rPr>
        <w:t xml:space="preserve">. Во время Швейцарского похода А.В. Суворова 1799 оставался в числе </w:t>
      </w:r>
      <w:r w:rsidR="00636985">
        <w:rPr>
          <w:sz w:val="28"/>
          <w:szCs w:val="28"/>
        </w:rPr>
        <w:t xml:space="preserve">русских </w:t>
      </w:r>
      <w:r w:rsidRPr="00BF6DCC">
        <w:rPr>
          <w:sz w:val="28"/>
          <w:szCs w:val="28"/>
        </w:rPr>
        <w:t xml:space="preserve">раненых в городе </w:t>
      </w:r>
      <w:proofErr w:type="spellStart"/>
      <w:r w:rsidRPr="00BF6DCC">
        <w:rPr>
          <w:sz w:val="28"/>
          <w:szCs w:val="28"/>
        </w:rPr>
        <w:t>Павия</w:t>
      </w:r>
      <w:proofErr w:type="spellEnd"/>
      <w:r w:rsidRPr="00BF6DCC">
        <w:rPr>
          <w:sz w:val="28"/>
          <w:szCs w:val="28"/>
        </w:rPr>
        <w:t xml:space="preserve">. В апр. 1799 </w:t>
      </w:r>
      <w:proofErr w:type="gramStart"/>
      <w:r w:rsidRPr="00BF6DCC">
        <w:rPr>
          <w:sz w:val="28"/>
          <w:szCs w:val="28"/>
        </w:rPr>
        <w:t>произведен</w:t>
      </w:r>
      <w:proofErr w:type="gramEnd"/>
      <w:r w:rsidRPr="00BF6DCC">
        <w:rPr>
          <w:sz w:val="28"/>
          <w:szCs w:val="28"/>
        </w:rPr>
        <w:t xml:space="preserve"> в генерал-лейтенанты</w:t>
      </w:r>
      <w:r w:rsidR="00DC2ACB">
        <w:rPr>
          <w:sz w:val="28"/>
          <w:szCs w:val="28"/>
        </w:rPr>
        <w:t>. Возвратившись в Россию, в январе</w:t>
      </w:r>
      <w:r w:rsidRPr="00BF6DCC">
        <w:rPr>
          <w:sz w:val="28"/>
          <w:szCs w:val="28"/>
        </w:rPr>
        <w:t xml:space="preserve"> 1800 вышел в отставку по состоянию здоровья. </w:t>
      </w:r>
      <w:r w:rsidRPr="00BF6DCC">
        <w:rPr>
          <w:bCs/>
          <w:color w:val="000000"/>
          <w:sz w:val="28"/>
          <w:szCs w:val="28"/>
          <w:shd w:val="clear" w:color="auto" w:fill="FCF4E1"/>
        </w:rPr>
        <w:t xml:space="preserve">  </w:t>
      </w:r>
      <w:r w:rsidRPr="00BF6DCC">
        <w:rPr>
          <w:sz w:val="28"/>
          <w:szCs w:val="28"/>
        </w:rPr>
        <w:t xml:space="preserve">После создания в </w:t>
      </w:r>
      <w:r w:rsidRPr="00BF6DCC">
        <w:rPr>
          <w:sz w:val="28"/>
          <w:szCs w:val="28"/>
        </w:rPr>
        <w:lastRenderedPageBreak/>
        <w:t xml:space="preserve">июле 1812 Тверского ополчения избран его начальником. </w:t>
      </w:r>
      <w:r w:rsidR="00DC2ACB">
        <w:rPr>
          <w:sz w:val="28"/>
          <w:szCs w:val="28"/>
        </w:rPr>
        <w:t xml:space="preserve"> </w:t>
      </w:r>
      <w:r w:rsidRPr="00BF6DCC">
        <w:rPr>
          <w:sz w:val="28"/>
          <w:szCs w:val="28"/>
        </w:rPr>
        <w:br/>
      </w:r>
      <w:r w:rsidRPr="00BF6DCC">
        <w:rPr>
          <w:sz w:val="28"/>
          <w:szCs w:val="28"/>
        </w:rPr>
        <w:br/>
      </w:r>
      <w:r w:rsidR="00DC2ACB">
        <w:rPr>
          <w:sz w:val="28"/>
          <w:szCs w:val="28"/>
        </w:rPr>
        <w:t>Награжден орденами: российскими -</w:t>
      </w:r>
      <w:r w:rsidRPr="00BF6DCC">
        <w:rPr>
          <w:sz w:val="28"/>
          <w:szCs w:val="28"/>
        </w:rPr>
        <w:t xml:space="preserve"> Святого Владимира 2-й степени, Святой Анны 1-й; </w:t>
      </w:r>
      <w:r w:rsidR="00DC2ACB">
        <w:rPr>
          <w:sz w:val="28"/>
          <w:szCs w:val="28"/>
        </w:rPr>
        <w:t xml:space="preserve"> </w:t>
      </w:r>
      <w:proofErr w:type="gramStart"/>
      <w:r w:rsidRPr="00BF6DCC">
        <w:rPr>
          <w:sz w:val="28"/>
          <w:szCs w:val="28"/>
        </w:rPr>
        <w:t>сардинским</w:t>
      </w:r>
      <w:proofErr w:type="gramEnd"/>
      <w:r w:rsidRPr="00BF6DCC">
        <w:rPr>
          <w:sz w:val="28"/>
          <w:szCs w:val="28"/>
        </w:rPr>
        <w:t xml:space="preserve"> – Святых  Маврикия и Лазаря. </w:t>
      </w:r>
      <w:r w:rsidR="00D042F4">
        <w:rPr>
          <w:sz w:val="28"/>
          <w:szCs w:val="28"/>
        </w:rPr>
        <w:t xml:space="preserve"> Умер Яков И</w:t>
      </w:r>
      <w:r w:rsidR="00DC2ACB">
        <w:rPr>
          <w:sz w:val="28"/>
          <w:szCs w:val="28"/>
        </w:rPr>
        <w:t xml:space="preserve">ванович Тыртов 20 февраля (03 марта)1816, похоронен на погосте села </w:t>
      </w:r>
      <w:proofErr w:type="spellStart"/>
      <w:r w:rsidR="00DC2ACB">
        <w:rPr>
          <w:sz w:val="28"/>
          <w:szCs w:val="28"/>
        </w:rPr>
        <w:t>Упирвичи</w:t>
      </w:r>
      <w:proofErr w:type="spellEnd"/>
      <w:r w:rsidR="00DC2ACB">
        <w:rPr>
          <w:sz w:val="28"/>
          <w:szCs w:val="28"/>
        </w:rPr>
        <w:t xml:space="preserve"> </w:t>
      </w:r>
      <w:r w:rsidR="00750FD1">
        <w:rPr>
          <w:sz w:val="28"/>
          <w:szCs w:val="28"/>
        </w:rPr>
        <w:t xml:space="preserve">в семейном склепе Тыртовых </w:t>
      </w:r>
      <w:r w:rsidR="00DC2ACB">
        <w:rPr>
          <w:sz w:val="28"/>
          <w:szCs w:val="28"/>
        </w:rPr>
        <w:t>у стен церкви Рождества Богородицы.</w:t>
      </w:r>
      <w:r w:rsidR="00750FD1">
        <w:rPr>
          <w:sz w:val="28"/>
          <w:szCs w:val="28"/>
        </w:rPr>
        <w:t xml:space="preserve">  Надгробие сохранилось, на нём надпись: «</w:t>
      </w:r>
      <w:r w:rsidR="00A43436" w:rsidRPr="00A43436">
        <w:rPr>
          <w:sz w:val="28"/>
          <w:szCs w:val="28"/>
        </w:rPr>
        <w:t>Под сим камнем лежит  тело  покойного генерал-лейтенанта и святые  Анны 1-ой степени кавалера Якова Ивановича Тыртова, скончавшегося 1816 года февраля 20 дня в 5 часов пополудни при самом захождении солнца, жития его было 63 года 4 месяца 20 дней. Родился 1752 год октября 1 дня, на службу вступил в 1767 году, в отставку вышел в 1800 году. Памятн</w:t>
      </w:r>
      <w:r w:rsidR="00A43436">
        <w:rPr>
          <w:sz w:val="28"/>
          <w:szCs w:val="28"/>
        </w:rPr>
        <w:t>ик положен сего года мая 25 дня»</w:t>
      </w:r>
      <w:r w:rsidR="00750FD1">
        <w:rPr>
          <w:sz w:val="28"/>
          <w:szCs w:val="28"/>
        </w:rPr>
        <w:t>.</w:t>
      </w:r>
    </w:p>
    <w:p w:rsidR="00DC2ACB" w:rsidRPr="00BF6DCC" w:rsidRDefault="00A43436" w:rsidP="00281FD5">
      <w:pPr>
        <w:pStyle w:val="a4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CF4E1"/>
        </w:rPr>
      </w:pPr>
      <w:r>
        <w:rPr>
          <w:sz w:val="28"/>
          <w:szCs w:val="28"/>
        </w:rPr>
        <w:t>В</w:t>
      </w:r>
      <w:r w:rsidR="00DC2ACB">
        <w:rPr>
          <w:sz w:val="28"/>
          <w:szCs w:val="28"/>
        </w:rPr>
        <w:t xml:space="preserve"> </w:t>
      </w:r>
      <w:proofErr w:type="spellStart"/>
      <w:r w:rsidR="00DC2ACB">
        <w:rPr>
          <w:sz w:val="28"/>
          <w:szCs w:val="28"/>
        </w:rPr>
        <w:t>Новоторжском</w:t>
      </w:r>
      <w:proofErr w:type="spellEnd"/>
      <w:r w:rsidR="00DC2ACB">
        <w:rPr>
          <w:sz w:val="28"/>
          <w:szCs w:val="28"/>
        </w:rPr>
        <w:t xml:space="preserve"> уезде Тыртовы были владельцами усадеб Лукино, </w:t>
      </w:r>
      <w:proofErr w:type="spellStart"/>
      <w:r w:rsidR="00DC2ACB">
        <w:rPr>
          <w:sz w:val="28"/>
          <w:szCs w:val="28"/>
        </w:rPr>
        <w:t>Голубино</w:t>
      </w:r>
      <w:proofErr w:type="spellEnd"/>
      <w:r>
        <w:rPr>
          <w:sz w:val="28"/>
          <w:szCs w:val="28"/>
        </w:rPr>
        <w:t>,</w:t>
      </w:r>
      <w:r w:rsidR="00DC2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имели дома в деревне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DC2ACB">
        <w:rPr>
          <w:sz w:val="28"/>
          <w:szCs w:val="28"/>
        </w:rPr>
        <w:t>Упирвичской</w:t>
      </w:r>
      <w:proofErr w:type="spellEnd"/>
      <w:r w:rsidR="00DC2ACB">
        <w:rPr>
          <w:sz w:val="28"/>
          <w:szCs w:val="28"/>
        </w:rPr>
        <w:t xml:space="preserve"> волости,  </w:t>
      </w:r>
      <w:r w:rsidR="00E45E7E">
        <w:rPr>
          <w:sz w:val="28"/>
          <w:szCs w:val="28"/>
        </w:rPr>
        <w:t>ус</w:t>
      </w:r>
      <w:r>
        <w:rPr>
          <w:sz w:val="28"/>
          <w:szCs w:val="28"/>
        </w:rPr>
        <w:t>а</w:t>
      </w:r>
      <w:r w:rsidR="00E45E7E">
        <w:rPr>
          <w:sz w:val="28"/>
          <w:szCs w:val="28"/>
        </w:rPr>
        <w:t>дьбы</w:t>
      </w:r>
      <w:r>
        <w:rPr>
          <w:sz w:val="28"/>
          <w:szCs w:val="28"/>
        </w:rPr>
        <w:t xml:space="preserve"> </w:t>
      </w:r>
      <w:proofErr w:type="spellStart"/>
      <w:r w:rsidR="00DC2ACB">
        <w:rPr>
          <w:sz w:val="28"/>
          <w:szCs w:val="28"/>
        </w:rPr>
        <w:t>Миронежье</w:t>
      </w:r>
      <w:proofErr w:type="spellEnd"/>
      <w:r w:rsidR="00E45E7E">
        <w:rPr>
          <w:sz w:val="28"/>
          <w:szCs w:val="28"/>
        </w:rPr>
        <w:t xml:space="preserve"> Спасской волости</w:t>
      </w:r>
      <w:r>
        <w:rPr>
          <w:sz w:val="28"/>
          <w:szCs w:val="28"/>
        </w:rPr>
        <w:t>.</w:t>
      </w:r>
    </w:p>
    <w:p w:rsidR="00281FD5" w:rsidRPr="00BF6DCC" w:rsidRDefault="000F4644" w:rsidP="00281FD5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F6DCC">
        <w:rPr>
          <w:bCs/>
          <w:color w:val="000000"/>
          <w:sz w:val="28"/>
          <w:szCs w:val="28"/>
          <w:shd w:val="clear" w:color="auto" w:fill="FCF4E1"/>
        </w:rPr>
        <w:t xml:space="preserve"> </w:t>
      </w:r>
      <w:r w:rsidR="00281FD5" w:rsidRPr="00BF6DCC">
        <w:rPr>
          <w:color w:val="000000"/>
          <w:sz w:val="28"/>
          <w:szCs w:val="28"/>
        </w:rPr>
        <w:t>Отличительной особенностью фамилии Тыртовых являлась любовь к флоту и преданность морскому делу. В списках русского флота с самого его основания постоянно встречается фамилия Тыртовых. Еще в сентябре   1702 года один из н</w:t>
      </w:r>
      <w:r w:rsidR="00E45E7E">
        <w:rPr>
          <w:color w:val="000000"/>
          <w:sz w:val="28"/>
          <w:szCs w:val="28"/>
        </w:rPr>
        <w:t xml:space="preserve">их полковник Тыртов, командуя  </w:t>
      </w:r>
      <w:r w:rsidR="00281FD5" w:rsidRPr="00BF6DCC">
        <w:rPr>
          <w:color w:val="000000"/>
          <w:sz w:val="28"/>
          <w:szCs w:val="28"/>
        </w:rPr>
        <w:t>полком из 1000 человек</w:t>
      </w:r>
      <w:r w:rsidR="00E45E7E">
        <w:rPr>
          <w:color w:val="000000"/>
          <w:sz w:val="28"/>
          <w:szCs w:val="28"/>
        </w:rPr>
        <w:t>,</w:t>
      </w:r>
      <w:r w:rsidR="00281FD5" w:rsidRPr="00BF6DCC">
        <w:rPr>
          <w:color w:val="000000"/>
          <w:sz w:val="28"/>
          <w:szCs w:val="28"/>
        </w:rPr>
        <w:t xml:space="preserve"> атаковал на Ладожском озере   шведскую эскадру</w:t>
      </w:r>
      <w:r w:rsidR="00A43436">
        <w:rPr>
          <w:color w:val="000000"/>
          <w:sz w:val="28"/>
          <w:szCs w:val="28"/>
        </w:rPr>
        <w:t>.</w:t>
      </w:r>
      <w:r w:rsidR="00281FD5" w:rsidRPr="00BF6DCC">
        <w:rPr>
          <w:color w:val="000000"/>
          <w:sz w:val="28"/>
          <w:szCs w:val="28"/>
        </w:rPr>
        <w:t xml:space="preserve">    </w:t>
      </w:r>
    </w:p>
    <w:p w:rsidR="00DC2ACB" w:rsidRDefault="00DC2ACB" w:rsidP="000F46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CF4E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CF4E1"/>
        </w:rPr>
        <w:t>В</w:t>
      </w:r>
      <w:r w:rsidR="000F4644" w:rsidRPr="00BF6DC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CF4E1"/>
        </w:rPr>
        <w:t>нучатные племянник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CF4E1"/>
        </w:rPr>
        <w:t xml:space="preserve">и Якова Ивановича Тыртова </w:t>
      </w:r>
      <w:r w:rsidR="000F4644" w:rsidRPr="00BF6DC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CF4E1"/>
        </w:rPr>
        <w:t xml:space="preserve"> Павел Петрович (родился в 1836 г., умер в 1903 году) вице-адмирал, управляющий морским министерством, и Сергей Петрович (родился в 1839 г., умер в 1903 году) - вице-адмирал и главный командир черноморского флота и портов. </w:t>
      </w:r>
    </w:p>
    <w:p w:rsidR="000F4644" w:rsidRPr="00BF6DCC" w:rsidRDefault="000F4644" w:rsidP="000F46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6DC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CF4E1"/>
        </w:rPr>
        <w:t>Род Тыртовых внесен в VI и II части родословных книг Тверской, Новгородской, Псковской и Московской губерний (Гербовник, IV, 93).</w:t>
      </w:r>
      <w:r w:rsidRPr="00BF6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0F4644" w:rsidRPr="00BF6DCC" w:rsidRDefault="000F4644" w:rsidP="000F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</w:p>
    <w:p w:rsidR="008040A5" w:rsidRDefault="000F4644" w:rsidP="000F4644">
      <w:pPr>
        <w:rPr>
          <w:rFonts w:ascii="Times New Roman" w:hAnsi="Times New Roman" w:cs="Times New Roman"/>
          <w:sz w:val="28"/>
          <w:szCs w:val="28"/>
        </w:rPr>
      </w:pPr>
      <w:r w:rsidRPr="00BF6DC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BF6DCC">
        <w:rPr>
          <w:rFonts w:ascii="Times New Roman" w:hAnsi="Times New Roman" w:cs="Times New Roman"/>
          <w:sz w:val="28"/>
          <w:szCs w:val="28"/>
        </w:rPr>
        <w:br/>
      </w:r>
      <w:r w:rsidR="008040A5" w:rsidRPr="008040A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52515" cy="4614545"/>
            <wp:effectExtent l="19050" t="0" r="635" b="0"/>
            <wp:docPr id="2" name="Рисунок 2" descr="C:\Documents and Settings\школа замВР\Рабочий стол\упирвичи\DSCN05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школа замВР\Рабочий стол\упирвичи\DSCN0517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644" w:rsidRDefault="008040A5" w:rsidP="000F464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Надгробный памятник Я.И.Тыртову, погост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Упирвичи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F4644">
        <w:rPr>
          <w:rFonts w:ascii="Times New Roman" w:hAnsi="Times New Roman" w:cs="Times New Roman"/>
          <w:sz w:val="24"/>
          <w:szCs w:val="24"/>
        </w:rPr>
        <w:br/>
      </w:r>
      <w:r w:rsidR="000F4644">
        <w:rPr>
          <w:rFonts w:ascii="Times New Roman" w:hAnsi="Times New Roman" w:cs="Times New Roman"/>
          <w:sz w:val="24"/>
          <w:szCs w:val="24"/>
        </w:rPr>
        <w:br/>
      </w:r>
      <w:r w:rsidR="000F4644">
        <w:rPr>
          <w:rFonts w:ascii="Times New Roman" w:hAnsi="Times New Roman" w:cs="Times New Roman"/>
          <w:sz w:val="24"/>
          <w:szCs w:val="24"/>
        </w:rPr>
        <w:br/>
      </w:r>
    </w:p>
    <w:p w:rsidR="002E744B" w:rsidRDefault="002E744B"/>
    <w:sectPr w:rsidR="002E744B" w:rsidSect="000F46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5A8C"/>
    <w:multiLevelType w:val="multilevel"/>
    <w:tmpl w:val="C800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644"/>
    <w:rsid w:val="000F4644"/>
    <w:rsid w:val="001B3686"/>
    <w:rsid w:val="00281FD5"/>
    <w:rsid w:val="002E744B"/>
    <w:rsid w:val="00350C89"/>
    <w:rsid w:val="00435B59"/>
    <w:rsid w:val="00636985"/>
    <w:rsid w:val="006A40AF"/>
    <w:rsid w:val="00750FD1"/>
    <w:rsid w:val="008040A5"/>
    <w:rsid w:val="00A43436"/>
    <w:rsid w:val="00BF6DCC"/>
    <w:rsid w:val="00D042F4"/>
    <w:rsid w:val="00D26E0B"/>
    <w:rsid w:val="00DC2ACB"/>
    <w:rsid w:val="00E45E7E"/>
    <w:rsid w:val="00FA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6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4644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0F46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учитель</cp:lastModifiedBy>
  <cp:revision>9</cp:revision>
  <dcterms:created xsi:type="dcterms:W3CDTF">2012-09-20T11:56:00Z</dcterms:created>
  <dcterms:modified xsi:type="dcterms:W3CDTF">2015-01-26T07:41:00Z</dcterms:modified>
</cp:coreProperties>
</file>